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8D7" w:rsidRDefault="001A38D7" w:rsidP="000D52EE">
      <w:pPr>
        <w:jc w:val="center"/>
        <w:rPr>
          <w:bCs/>
          <w:sz w:val="28"/>
          <w:szCs w:val="28"/>
        </w:rPr>
      </w:pPr>
    </w:p>
    <w:p w:rsidR="000D52EE" w:rsidRPr="000D52EE" w:rsidRDefault="000D52EE" w:rsidP="000D52EE">
      <w:pPr>
        <w:jc w:val="center"/>
        <w:rPr>
          <w:bCs/>
          <w:sz w:val="28"/>
          <w:szCs w:val="28"/>
        </w:rPr>
      </w:pPr>
      <w:r w:rsidRPr="000D52EE"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0D52EE" w:rsidRPr="000D52EE" w:rsidRDefault="000D52EE" w:rsidP="000D52EE">
      <w:pPr>
        <w:ind w:firstLine="720"/>
        <w:jc w:val="center"/>
        <w:rPr>
          <w:bCs/>
          <w:sz w:val="28"/>
          <w:szCs w:val="28"/>
        </w:rPr>
      </w:pPr>
      <w:r w:rsidRPr="000D52EE">
        <w:rPr>
          <w:bCs/>
          <w:sz w:val="28"/>
          <w:szCs w:val="28"/>
        </w:rPr>
        <w:t>Ардатовского муниципального района РМ</w:t>
      </w:r>
    </w:p>
    <w:p w:rsidR="000D52EE" w:rsidRPr="000D52EE" w:rsidRDefault="000D52EE" w:rsidP="000D52EE">
      <w:pPr>
        <w:ind w:firstLine="720"/>
        <w:jc w:val="center"/>
        <w:rPr>
          <w:bCs/>
          <w:sz w:val="28"/>
          <w:szCs w:val="28"/>
        </w:rPr>
      </w:pPr>
      <w:r w:rsidRPr="000D52EE">
        <w:rPr>
          <w:bCs/>
          <w:sz w:val="28"/>
          <w:szCs w:val="28"/>
        </w:rPr>
        <w:t>седьмого  созыва</w:t>
      </w:r>
    </w:p>
    <w:p w:rsidR="000D52EE" w:rsidRPr="000D52EE" w:rsidRDefault="000D52EE" w:rsidP="000D52EE">
      <w:pPr>
        <w:jc w:val="center"/>
        <w:rPr>
          <w:bCs/>
          <w:sz w:val="28"/>
          <w:szCs w:val="28"/>
        </w:rPr>
      </w:pPr>
      <w:proofErr w:type="spellStart"/>
      <w:r w:rsidRPr="000D52EE">
        <w:rPr>
          <w:bCs/>
          <w:sz w:val="28"/>
          <w:szCs w:val="28"/>
        </w:rPr>
        <w:t>с</w:t>
      </w:r>
      <w:proofErr w:type="gramStart"/>
      <w:r w:rsidRPr="000D52EE">
        <w:rPr>
          <w:bCs/>
          <w:sz w:val="28"/>
          <w:szCs w:val="28"/>
        </w:rPr>
        <w:t>.Л</w:t>
      </w:r>
      <w:proofErr w:type="gramEnd"/>
      <w:r w:rsidRPr="000D52EE">
        <w:rPr>
          <w:bCs/>
          <w:sz w:val="28"/>
          <w:szCs w:val="28"/>
        </w:rPr>
        <w:t>уньгинский</w:t>
      </w:r>
      <w:proofErr w:type="spellEnd"/>
      <w:r w:rsidRPr="000D52EE">
        <w:rPr>
          <w:bCs/>
          <w:sz w:val="28"/>
          <w:szCs w:val="28"/>
        </w:rPr>
        <w:t xml:space="preserve"> Майдан</w:t>
      </w:r>
    </w:p>
    <w:p w:rsidR="000D52EE" w:rsidRPr="000D52EE" w:rsidRDefault="000D52EE" w:rsidP="000D52EE">
      <w:pPr>
        <w:jc w:val="center"/>
        <w:rPr>
          <w:bCs/>
          <w:sz w:val="28"/>
          <w:szCs w:val="28"/>
        </w:rPr>
      </w:pPr>
    </w:p>
    <w:p w:rsidR="000D52EE" w:rsidRPr="000D52EE" w:rsidRDefault="000D52EE" w:rsidP="000D52EE">
      <w:pPr>
        <w:jc w:val="center"/>
        <w:rPr>
          <w:bCs/>
          <w:sz w:val="28"/>
          <w:szCs w:val="28"/>
        </w:rPr>
      </w:pPr>
      <w:r w:rsidRPr="000D52EE">
        <w:rPr>
          <w:bCs/>
          <w:sz w:val="28"/>
          <w:szCs w:val="28"/>
        </w:rPr>
        <w:t>РЕШЕНИЕ</w:t>
      </w:r>
    </w:p>
    <w:p w:rsidR="000D52EE" w:rsidRPr="000D52EE" w:rsidRDefault="000D52EE" w:rsidP="000D52EE">
      <w:pPr>
        <w:ind w:left="142" w:right="-143"/>
        <w:rPr>
          <w:sz w:val="28"/>
          <w:szCs w:val="28"/>
        </w:rPr>
      </w:pPr>
    </w:p>
    <w:p w:rsidR="000D52EE" w:rsidRPr="000D52EE" w:rsidRDefault="000D52EE" w:rsidP="000D52EE">
      <w:pPr>
        <w:ind w:left="142" w:right="-143"/>
        <w:rPr>
          <w:sz w:val="28"/>
          <w:szCs w:val="28"/>
        </w:rPr>
      </w:pPr>
      <w:r w:rsidRPr="000D52EE">
        <w:rPr>
          <w:sz w:val="28"/>
          <w:szCs w:val="28"/>
        </w:rPr>
        <w:t xml:space="preserve"> от   </w:t>
      </w:r>
      <w:r w:rsidR="001A38D7">
        <w:rPr>
          <w:sz w:val="28"/>
          <w:szCs w:val="28"/>
        </w:rPr>
        <w:t>4 апреля</w:t>
      </w:r>
      <w:r w:rsidRPr="000D52EE">
        <w:rPr>
          <w:sz w:val="28"/>
          <w:szCs w:val="28"/>
        </w:rPr>
        <w:t xml:space="preserve">  202</w:t>
      </w:r>
      <w:r>
        <w:rPr>
          <w:sz w:val="28"/>
          <w:szCs w:val="28"/>
        </w:rPr>
        <w:t>4</w:t>
      </w:r>
      <w:r w:rsidRPr="000D52EE">
        <w:rPr>
          <w:sz w:val="28"/>
          <w:szCs w:val="28"/>
        </w:rPr>
        <w:t xml:space="preserve"> года                                                           </w:t>
      </w:r>
      <w:r w:rsidR="001A38D7">
        <w:rPr>
          <w:sz w:val="28"/>
          <w:szCs w:val="28"/>
        </w:rPr>
        <w:t xml:space="preserve">                           </w:t>
      </w:r>
      <w:r w:rsidRPr="000D52EE">
        <w:rPr>
          <w:sz w:val="28"/>
          <w:szCs w:val="28"/>
        </w:rPr>
        <w:t xml:space="preserve">     № </w:t>
      </w:r>
      <w:r w:rsidR="001A38D7">
        <w:rPr>
          <w:sz w:val="28"/>
          <w:szCs w:val="28"/>
        </w:rPr>
        <w:t>58</w:t>
      </w:r>
    </w:p>
    <w:p w:rsidR="000D52EE" w:rsidRPr="00DD0F9C" w:rsidRDefault="000D52EE" w:rsidP="000D52EE">
      <w:pPr>
        <w:rPr>
          <w:b/>
          <w:bCs/>
          <w:caps/>
          <w:sz w:val="27"/>
          <w:szCs w:val="27"/>
        </w:rPr>
      </w:pPr>
      <w:r w:rsidRPr="00DD0F9C">
        <w:rPr>
          <w:sz w:val="27"/>
          <w:szCs w:val="27"/>
        </w:rPr>
        <w:t xml:space="preserve"> </w:t>
      </w:r>
    </w:p>
    <w:p w:rsidR="000D52EE" w:rsidRPr="000C78E4" w:rsidRDefault="000D52EE" w:rsidP="000D52EE">
      <w:pPr>
        <w:tabs>
          <w:tab w:val="left" w:pos="2190"/>
          <w:tab w:val="center" w:pos="4818"/>
        </w:tabs>
        <w:ind w:left="-567" w:right="-284"/>
        <w:jc w:val="both"/>
        <w:rPr>
          <w:sz w:val="28"/>
          <w:szCs w:val="28"/>
        </w:rPr>
      </w:pPr>
      <w:r w:rsidRPr="000C78E4">
        <w:rPr>
          <w:sz w:val="28"/>
          <w:szCs w:val="28"/>
        </w:rPr>
        <w:t xml:space="preserve">О внесении изменений в Решение  Совета депутатов  </w:t>
      </w:r>
      <w:r w:rsidRPr="000C78E4">
        <w:rPr>
          <w:bCs/>
          <w:sz w:val="28"/>
          <w:szCs w:val="28"/>
        </w:rPr>
        <w:t>Луньгинско-Майданского</w:t>
      </w:r>
      <w:r w:rsidRPr="000C78E4">
        <w:rPr>
          <w:sz w:val="28"/>
          <w:szCs w:val="28"/>
        </w:rPr>
        <w:t xml:space="preserve">  сельского поселения  Ардатовского муниципального района Республики Мордовия </w:t>
      </w:r>
      <w:r>
        <w:rPr>
          <w:sz w:val="28"/>
          <w:szCs w:val="28"/>
        </w:rPr>
        <w:t>от 03.07.</w:t>
      </w:r>
      <w:r w:rsidRPr="000C78E4">
        <w:rPr>
          <w:sz w:val="28"/>
          <w:szCs w:val="28"/>
        </w:rPr>
        <w:t xml:space="preserve">2012г. </w:t>
      </w:r>
      <w:r>
        <w:rPr>
          <w:sz w:val="28"/>
          <w:szCs w:val="28"/>
        </w:rPr>
        <w:t xml:space="preserve">№10 </w:t>
      </w:r>
      <w:r w:rsidRPr="000C78E4">
        <w:rPr>
          <w:sz w:val="28"/>
          <w:szCs w:val="28"/>
        </w:rPr>
        <w:t>«</w:t>
      </w:r>
      <w:r w:rsidRPr="000C78E4">
        <w:rPr>
          <w:rFonts w:eastAsia="Times New Roman CYR"/>
          <w:sz w:val="28"/>
          <w:szCs w:val="28"/>
        </w:rPr>
        <w:t>Об  утверждении  правил благоустройства</w:t>
      </w:r>
      <w:r w:rsidRPr="000C78E4">
        <w:rPr>
          <w:sz w:val="28"/>
          <w:szCs w:val="28"/>
        </w:rPr>
        <w:t xml:space="preserve"> </w:t>
      </w:r>
      <w:r w:rsidRPr="000C78E4">
        <w:rPr>
          <w:rFonts w:eastAsia="Times New Roman CYR"/>
          <w:sz w:val="28"/>
          <w:szCs w:val="28"/>
        </w:rPr>
        <w:t>территори</w:t>
      </w:r>
      <w:r>
        <w:rPr>
          <w:rFonts w:eastAsia="Times New Roman CYR"/>
          <w:sz w:val="28"/>
          <w:szCs w:val="28"/>
        </w:rPr>
        <w:t>й</w:t>
      </w:r>
      <w:r w:rsidRPr="000C78E4">
        <w:rPr>
          <w:rFonts w:eastAsia="Times New Roman CYR"/>
          <w:sz w:val="28"/>
          <w:szCs w:val="28"/>
        </w:rPr>
        <w:t xml:space="preserve"> </w:t>
      </w:r>
      <w:r w:rsidRPr="00351F22">
        <w:rPr>
          <w:bCs/>
          <w:sz w:val="26"/>
          <w:szCs w:val="26"/>
        </w:rPr>
        <w:t>Луньгинско-Майданского</w:t>
      </w:r>
      <w:r w:rsidRPr="000C78E4">
        <w:rPr>
          <w:rFonts w:eastAsia="Times New Roman CYR"/>
          <w:sz w:val="28"/>
          <w:szCs w:val="28"/>
        </w:rPr>
        <w:t xml:space="preserve"> сельского поселения Ардатовского муниципального</w:t>
      </w:r>
      <w:r w:rsidRPr="000C78E4">
        <w:rPr>
          <w:sz w:val="28"/>
          <w:szCs w:val="28"/>
        </w:rPr>
        <w:t xml:space="preserve">  </w:t>
      </w:r>
      <w:r w:rsidRPr="000C78E4">
        <w:rPr>
          <w:rFonts w:eastAsia="Times New Roman CYR"/>
          <w:sz w:val="28"/>
          <w:szCs w:val="28"/>
        </w:rPr>
        <w:t>района Республики Мордовия</w:t>
      </w:r>
      <w:r w:rsidRPr="000C78E4">
        <w:rPr>
          <w:bCs/>
          <w:sz w:val="28"/>
          <w:szCs w:val="28"/>
        </w:rPr>
        <w:t>»</w:t>
      </w:r>
    </w:p>
    <w:p w:rsidR="000D52EE" w:rsidRPr="003D4F38" w:rsidRDefault="000D52EE" w:rsidP="000D52EE">
      <w:pPr>
        <w:spacing w:line="0" w:lineRule="atLeast"/>
        <w:jc w:val="both"/>
        <w:rPr>
          <w:rFonts w:ascii="Tinos" w:eastAsia="Times New Roman" w:hAnsi="Tinos"/>
          <w:b/>
          <w:color w:val="000000"/>
          <w:sz w:val="27"/>
          <w:szCs w:val="27"/>
          <w:lang w:eastAsia="zh-CN"/>
        </w:rPr>
      </w:pPr>
    </w:p>
    <w:p w:rsidR="00BB6F6B" w:rsidRPr="00BB6F6B" w:rsidRDefault="00BB6F6B" w:rsidP="00BB6F6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 октября 2003 года №131-ФЗ «Об общих принципах организации местного самоуправления в Российской Федерации», Уставом </w:t>
      </w:r>
      <w:r w:rsidR="00334948" w:rsidRPr="00A6085A">
        <w:rPr>
          <w:rFonts w:ascii="Times New Roman" w:hAnsi="Times New Roman"/>
          <w:bCs/>
          <w:sz w:val="28"/>
          <w:szCs w:val="28"/>
        </w:rPr>
        <w:t>Луньгинско-Майданского</w:t>
      </w:r>
      <w:r w:rsidR="00334948" w:rsidRPr="00A6085A">
        <w:rPr>
          <w:rFonts w:ascii="Times New Roman" w:hAnsi="Times New Roman"/>
          <w:b/>
          <w:sz w:val="28"/>
          <w:szCs w:val="28"/>
        </w:rPr>
        <w:t xml:space="preserve">  </w:t>
      </w:r>
      <w:r w:rsidRPr="0075072A">
        <w:rPr>
          <w:rFonts w:ascii="Times New Roman" w:hAnsi="Times New Roman"/>
          <w:sz w:val="28"/>
          <w:szCs w:val="28"/>
        </w:rPr>
        <w:t>сельского поселения Ардатовского муниципаль</w:t>
      </w:r>
      <w:r>
        <w:rPr>
          <w:rFonts w:ascii="Times New Roman" w:hAnsi="Times New Roman"/>
          <w:sz w:val="28"/>
          <w:szCs w:val="28"/>
        </w:rPr>
        <w:t xml:space="preserve">ного района Республики Мордовия, </w:t>
      </w:r>
      <w:r w:rsidRPr="0075072A">
        <w:rPr>
          <w:rFonts w:ascii="Times New Roman" w:hAnsi="Times New Roman"/>
          <w:sz w:val="28"/>
          <w:szCs w:val="28"/>
        </w:rPr>
        <w:t xml:space="preserve">Совет депутатов </w:t>
      </w:r>
      <w:r w:rsidR="00334948" w:rsidRPr="00A6085A">
        <w:rPr>
          <w:rFonts w:ascii="Times New Roman" w:hAnsi="Times New Roman"/>
          <w:bCs/>
          <w:sz w:val="28"/>
          <w:szCs w:val="28"/>
        </w:rPr>
        <w:t>Луньгинско-Майданского</w:t>
      </w:r>
      <w:r w:rsidR="00334948" w:rsidRPr="00A6085A">
        <w:rPr>
          <w:rFonts w:ascii="Times New Roman" w:hAnsi="Times New Roman"/>
          <w:b/>
          <w:sz w:val="28"/>
          <w:szCs w:val="28"/>
        </w:rPr>
        <w:t xml:space="preserve">  </w:t>
      </w:r>
      <w:r w:rsidRPr="0075072A"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072A">
        <w:rPr>
          <w:rFonts w:ascii="Times New Roman" w:hAnsi="Times New Roman"/>
          <w:bCs/>
          <w:sz w:val="28"/>
          <w:szCs w:val="28"/>
        </w:rPr>
        <w:t>Ардатовского</w:t>
      </w:r>
      <w:r w:rsidRPr="0075072A">
        <w:t xml:space="preserve"> </w:t>
      </w:r>
      <w:r w:rsidRPr="0075072A">
        <w:rPr>
          <w:rFonts w:ascii="Times New Roman" w:hAnsi="Times New Roman"/>
          <w:sz w:val="28"/>
          <w:szCs w:val="28"/>
        </w:rPr>
        <w:t>муниципального района решил:</w:t>
      </w:r>
    </w:p>
    <w:p w:rsidR="000D52EE" w:rsidRPr="00A6085A" w:rsidRDefault="00334948" w:rsidP="009374D8">
      <w:pPr>
        <w:pStyle w:val="1"/>
        <w:widowControl/>
        <w:spacing w:line="57" w:lineRule="atLeast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      </w:t>
      </w:r>
      <w:r w:rsidR="000D52EE" w:rsidRPr="00A6085A">
        <w:rPr>
          <w:sz w:val="28"/>
          <w:szCs w:val="28"/>
          <w:lang w:eastAsia="zh-CN"/>
        </w:rPr>
        <w:t xml:space="preserve">1.Внести </w:t>
      </w:r>
      <w:r>
        <w:rPr>
          <w:sz w:val="28"/>
          <w:szCs w:val="28"/>
          <w:lang w:eastAsia="zh-CN"/>
        </w:rPr>
        <w:t xml:space="preserve">в </w:t>
      </w:r>
      <w:r w:rsidR="000D52EE" w:rsidRPr="00A6085A">
        <w:rPr>
          <w:sz w:val="28"/>
          <w:szCs w:val="28"/>
          <w:lang w:eastAsia="zh-CN"/>
        </w:rPr>
        <w:t xml:space="preserve"> </w:t>
      </w:r>
      <w:r w:rsidRPr="00A6085A">
        <w:rPr>
          <w:sz w:val="28"/>
          <w:szCs w:val="28"/>
          <w:lang w:eastAsia="zh-CN"/>
        </w:rPr>
        <w:t>Правил</w:t>
      </w:r>
      <w:r>
        <w:rPr>
          <w:sz w:val="28"/>
          <w:szCs w:val="28"/>
          <w:lang w:eastAsia="zh-CN"/>
        </w:rPr>
        <w:t>а</w:t>
      </w:r>
      <w:r w:rsidRPr="00A6085A">
        <w:rPr>
          <w:sz w:val="28"/>
          <w:szCs w:val="28"/>
          <w:lang w:eastAsia="zh-CN"/>
        </w:rPr>
        <w:t xml:space="preserve"> благоустройства территорий </w:t>
      </w:r>
      <w:r w:rsidRPr="00A6085A">
        <w:rPr>
          <w:bCs/>
          <w:sz w:val="28"/>
          <w:szCs w:val="28"/>
        </w:rPr>
        <w:t>Луньгинско-Майданского</w:t>
      </w:r>
      <w:r w:rsidRPr="00A6085A">
        <w:rPr>
          <w:b/>
          <w:sz w:val="28"/>
          <w:szCs w:val="28"/>
        </w:rPr>
        <w:t xml:space="preserve">  </w:t>
      </w:r>
      <w:r w:rsidRPr="00A6085A">
        <w:rPr>
          <w:sz w:val="28"/>
          <w:szCs w:val="28"/>
          <w:lang w:eastAsia="zh-CN"/>
        </w:rPr>
        <w:t>сельского поселения</w:t>
      </w:r>
      <w:r w:rsidR="000D52EE" w:rsidRPr="00A6085A">
        <w:rPr>
          <w:sz w:val="28"/>
          <w:szCs w:val="28"/>
          <w:lang w:eastAsia="zh-CN"/>
        </w:rPr>
        <w:t xml:space="preserve"> </w:t>
      </w:r>
      <w:r w:rsidRPr="000C78E4">
        <w:rPr>
          <w:sz w:val="28"/>
          <w:szCs w:val="28"/>
        </w:rPr>
        <w:t>Ардатовского муниципального района Республики Мордовия</w:t>
      </w:r>
      <w:r>
        <w:rPr>
          <w:sz w:val="28"/>
          <w:szCs w:val="28"/>
        </w:rPr>
        <w:t>, утвержденные решением</w:t>
      </w:r>
      <w:r w:rsidRPr="00334948">
        <w:rPr>
          <w:sz w:val="28"/>
          <w:szCs w:val="28"/>
        </w:rPr>
        <w:t xml:space="preserve"> </w:t>
      </w:r>
      <w:r w:rsidRPr="000C78E4">
        <w:rPr>
          <w:sz w:val="28"/>
          <w:szCs w:val="28"/>
        </w:rPr>
        <w:t xml:space="preserve">Совета депутатов  </w:t>
      </w:r>
      <w:r w:rsidRPr="000C78E4">
        <w:rPr>
          <w:bCs/>
          <w:sz w:val="28"/>
          <w:szCs w:val="28"/>
        </w:rPr>
        <w:t>Луньгинско-Майданского</w:t>
      </w:r>
      <w:r w:rsidRPr="000C78E4">
        <w:rPr>
          <w:sz w:val="28"/>
          <w:szCs w:val="28"/>
        </w:rPr>
        <w:t xml:space="preserve">  сельского поселения  Ардатовского муниципального района Республики Мордовия</w:t>
      </w:r>
      <w:r>
        <w:rPr>
          <w:sz w:val="28"/>
          <w:szCs w:val="28"/>
        </w:rPr>
        <w:t xml:space="preserve"> </w:t>
      </w:r>
      <w:r w:rsidR="000D52EE" w:rsidRPr="00A6085A">
        <w:rPr>
          <w:sz w:val="28"/>
          <w:szCs w:val="28"/>
          <w:lang w:eastAsia="zh-CN"/>
        </w:rPr>
        <w:t xml:space="preserve">от </w:t>
      </w:r>
      <w:r w:rsidR="000D52EE" w:rsidRPr="00A6085A">
        <w:rPr>
          <w:sz w:val="28"/>
          <w:szCs w:val="28"/>
        </w:rPr>
        <w:t xml:space="preserve">03.07.2012г. №10 </w:t>
      </w:r>
      <w:r w:rsidR="000D52EE" w:rsidRPr="00A6085A">
        <w:rPr>
          <w:sz w:val="28"/>
          <w:szCs w:val="28"/>
          <w:lang w:eastAsia="zh-CN"/>
        </w:rPr>
        <w:t xml:space="preserve">«Об утверждении Правил благоустройства территорий </w:t>
      </w:r>
      <w:r w:rsidR="000D52EE" w:rsidRPr="00A6085A">
        <w:rPr>
          <w:bCs/>
          <w:sz w:val="28"/>
          <w:szCs w:val="28"/>
        </w:rPr>
        <w:t>Луньгинско-Майданского</w:t>
      </w:r>
      <w:r w:rsidR="000D52EE" w:rsidRPr="00A6085A">
        <w:rPr>
          <w:b/>
          <w:sz w:val="28"/>
          <w:szCs w:val="28"/>
        </w:rPr>
        <w:t xml:space="preserve">  </w:t>
      </w:r>
      <w:r w:rsidR="000D52EE" w:rsidRPr="00A6085A">
        <w:rPr>
          <w:sz w:val="28"/>
          <w:szCs w:val="28"/>
          <w:lang w:eastAsia="zh-CN"/>
        </w:rPr>
        <w:t>сельского поселения</w:t>
      </w:r>
      <w:r w:rsidRPr="00334948">
        <w:rPr>
          <w:sz w:val="28"/>
          <w:szCs w:val="28"/>
        </w:rPr>
        <w:t xml:space="preserve"> </w:t>
      </w:r>
      <w:r w:rsidRPr="000C78E4">
        <w:rPr>
          <w:sz w:val="28"/>
          <w:szCs w:val="28"/>
        </w:rPr>
        <w:t>Ардатовского муниципального района Республики Мордовия</w:t>
      </w:r>
      <w:r w:rsidR="000D52EE" w:rsidRPr="00A6085A">
        <w:rPr>
          <w:sz w:val="28"/>
          <w:szCs w:val="28"/>
          <w:lang w:eastAsia="zh-CN"/>
        </w:rPr>
        <w:t>» следующие изменения:</w:t>
      </w:r>
    </w:p>
    <w:p w:rsidR="000D52EE" w:rsidRPr="00A6085A" w:rsidRDefault="000D52EE" w:rsidP="000D52EE">
      <w:pPr>
        <w:spacing w:line="276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A6085A">
        <w:rPr>
          <w:rFonts w:eastAsia="Times New Roman"/>
          <w:color w:val="000000"/>
          <w:sz w:val="28"/>
          <w:szCs w:val="28"/>
          <w:lang w:eastAsia="ru-RU"/>
        </w:rPr>
        <w:t xml:space="preserve">   пункт 2.9.  изложить в новой редакции:</w:t>
      </w:r>
    </w:p>
    <w:p w:rsidR="000D52EE" w:rsidRPr="00A6085A" w:rsidRDefault="000D52EE" w:rsidP="000D52EE">
      <w:pPr>
        <w:pStyle w:val="Firstlineindent"/>
        <w:ind w:firstLine="0"/>
        <w:rPr>
          <w:rFonts w:ascii="Times New Roman" w:hAnsi="Times New Roman" w:cs="Times New Roman"/>
          <w:sz w:val="28"/>
          <w:szCs w:val="28"/>
          <w:lang w:eastAsia="zh-CN"/>
        </w:rPr>
      </w:pPr>
      <w:r w:rsidRPr="00A6085A">
        <w:rPr>
          <w:rFonts w:ascii="Times New Roman" w:hAnsi="Times New Roman" w:cs="Times New Roman"/>
          <w:sz w:val="28"/>
          <w:szCs w:val="28"/>
          <w:lang w:eastAsia="zh-CN"/>
        </w:rPr>
        <w:t xml:space="preserve">    2.9   Контейнерные площадки</w:t>
      </w:r>
    </w:p>
    <w:p w:rsidR="000D52EE" w:rsidRPr="00A6085A" w:rsidRDefault="000D52EE" w:rsidP="000D52EE">
      <w:pPr>
        <w:pStyle w:val="Firstlineindent"/>
        <w:ind w:firstLine="0"/>
        <w:rPr>
          <w:rFonts w:ascii="Times New Roman" w:hAnsi="Times New Roman" w:cs="Times New Roman"/>
          <w:sz w:val="28"/>
          <w:szCs w:val="28"/>
          <w:lang w:eastAsia="zh-CN"/>
        </w:rPr>
      </w:pPr>
    </w:p>
    <w:p w:rsidR="000D52EE" w:rsidRPr="00A6085A" w:rsidRDefault="000D52EE" w:rsidP="000D52EE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6085A">
        <w:rPr>
          <w:sz w:val="28"/>
          <w:szCs w:val="28"/>
          <w:lang w:eastAsia="zh-CN"/>
        </w:rPr>
        <w:t xml:space="preserve"> 2.9.1.</w:t>
      </w:r>
      <w:r w:rsidRPr="00A6085A">
        <w:rPr>
          <w:color w:val="464C55"/>
          <w:sz w:val="28"/>
          <w:szCs w:val="28"/>
        </w:rPr>
        <w:t xml:space="preserve"> </w:t>
      </w:r>
      <w:proofErr w:type="gramStart"/>
      <w:r w:rsidRPr="00A6085A">
        <w:rPr>
          <w:color w:val="000000" w:themeColor="text1"/>
          <w:sz w:val="28"/>
          <w:szCs w:val="28"/>
        </w:rPr>
        <w:t>На территориях городских и сельских поселений (далее - населенные пункты) в соответствии с территориальной схемой обращения с отходами</w:t>
      </w:r>
      <w:r w:rsidRPr="00A6085A">
        <w:rPr>
          <w:color w:val="000000" w:themeColor="text1"/>
          <w:sz w:val="28"/>
          <w:szCs w:val="28"/>
          <w:vertAlign w:val="superscript"/>
        </w:rPr>
        <w:t> </w:t>
      </w:r>
      <w:r w:rsidRPr="00A6085A">
        <w:rPr>
          <w:color w:val="000000" w:themeColor="text1"/>
          <w:sz w:val="28"/>
          <w:szCs w:val="28"/>
        </w:rPr>
        <w:t> должны быть обустроены</w:t>
      </w:r>
      <w:r w:rsidRPr="00A6085A">
        <w:rPr>
          <w:color w:val="000000" w:themeColor="text1"/>
          <w:sz w:val="28"/>
          <w:szCs w:val="28"/>
          <w:vertAlign w:val="superscript"/>
        </w:rPr>
        <w:t> </w:t>
      </w:r>
      <w:r w:rsidRPr="00A6085A">
        <w:rPr>
          <w:rFonts w:eastAsia="PT Astra Serif"/>
          <w:color w:val="000000" w:themeColor="text1"/>
          <w:sz w:val="28"/>
          <w:szCs w:val="28"/>
          <w:vertAlign w:val="superscript"/>
        </w:rPr>
        <w:t xml:space="preserve"> </w:t>
      </w:r>
      <w:r w:rsidRPr="00A6085A">
        <w:rPr>
          <w:color w:val="000000" w:themeColor="text1"/>
          <w:sz w:val="28"/>
          <w:szCs w:val="28"/>
        </w:rPr>
        <w:t>контейнерные площадки для накопления твердых коммунальных отходов (далее - ТКО)</w:t>
      </w:r>
      <w:r w:rsidRPr="00A6085A">
        <w:rPr>
          <w:color w:val="000000" w:themeColor="text1"/>
          <w:sz w:val="28"/>
          <w:szCs w:val="28"/>
          <w:vertAlign w:val="superscript"/>
        </w:rPr>
        <w:t> </w:t>
      </w:r>
      <w:r w:rsidRPr="00A6085A">
        <w:rPr>
          <w:rFonts w:eastAsia="PT Astra Serif"/>
          <w:color w:val="000000" w:themeColor="text1"/>
          <w:sz w:val="28"/>
          <w:szCs w:val="28"/>
          <w:vertAlign w:val="superscript"/>
        </w:rPr>
        <w:t xml:space="preserve"> </w:t>
      </w:r>
      <w:r w:rsidRPr="00A6085A">
        <w:rPr>
          <w:color w:val="000000" w:themeColor="text1"/>
          <w:sz w:val="28"/>
          <w:szCs w:val="28"/>
        </w:rPr>
        <w:t>или системы подземного накопления ТКО с автоматическими подъемниками для подъема контейнеров (далее - контейнерные площадки) и (или) специальные площадки</w:t>
      </w:r>
      <w:r w:rsidRPr="00A6085A">
        <w:rPr>
          <w:color w:val="000000" w:themeColor="text1"/>
          <w:sz w:val="28"/>
          <w:szCs w:val="28"/>
          <w:vertAlign w:val="superscript"/>
        </w:rPr>
        <w:t> </w:t>
      </w:r>
      <w:r w:rsidRPr="00A6085A">
        <w:rPr>
          <w:rFonts w:eastAsia="PT Astra Serif"/>
          <w:color w:val="000000" w:themeColor="text1"/>
          <w:sz w:val="28"/>
          <w:szCs w:val="28"/>
          <w:vertAlign w:val="superscript"/>
        </w:rPr>
        <w:t xml:space="preserve"> </w:t>
      </w:r>
      <w:r w:rsidRPr="00A6085A">
        <w:rPr>
          <w:color w:val="000000" w:themeColor="text1"/>
          <w:sz w:val="28"/>
          <w:szCs w:val="28"/>
        </w:rPr>
        <w:t> для накопления крупногабаритных отходов (далее - специальные площадки).</w:t>
      </w:r>
      <w:proofErr w:type="gramEnd"/>
    </w:p>
    <w:p w:rsidR="000D52EE" w:rsidRPr="00A6085A" w:rsidRDefault="000D52EE" w:rsidP="000D52EE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6085A">
        <w:rPr>
          <w:color w:val="000000" w:themeColor="text1"/>
          <w:sz w:val="28"/>
          <w:szCs w:val="28"/>
        </w:rPr>
        <w:t>Контейнерные площадки, организуемые заинтересованными лицами (далее - заинтересованные лица), независимо от видов мусоросборников (контейнеров и бункеров</w:t>
      </w:r>
      <w:proofErr w:type="gramStart"/>
      <w:r w:rsidRPr="00A6085A">
        <w:rPr>
          <w:color w:val="000000" w:themeColor="text1"/>
          <w:sz w:val="28"/>
          <w:szCs w:val="28"/>
          <w:vertAlign w:val="superscript"/>
        </w:rPr>
        <w:t> </w:t>
      </w:r>
      <w:r w:rsidRPr="00A6085A">
        <w:rPr>
          <w:color w:val="000000" w:themeColor="text1"/>
          <w:sz w:val="28"/>
          <w:szCs w:val="28"/>
        </w:rPr>
        <w:t>)</w:t>
      </w:r>
      <w:proofErr w:type="gramEnd"/>
      <w:r w:rsidRPr="00A6085A">
        <w:rPr>
          <w:color w:val="000000" w:themeColor="text1"/>
          <w:sz w:val="28"/>
          <w:szCs w:val="28"/>
        </w:rPr>
        <w:t xml:space="preserve"> должны иметь подъездной путь, твердое (асфальтовое, бетонное) покрытие с уклоном для отведения талых и дождевых сточных вод, а также ограждение, обеспечивающее предупреждение распространения отходов за пределы контейнерной площадки.</w:t>
      </w:r>
    </w:p>
    <w:p w:rsidR="000D52EE" w:rsidRPr="00A6085A" w:rsidRDefault="000D52EE" w:rsidP="000D52EE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6085A">
        <w:rPr>
          <w:color w:val="000000" w:themeColor="text1"/>
          <w:sz w:val="28"/>
          <w:szCs w:val="28"/>
        </w:rPr>
        <w:lastRenderedPageBreak/>
        <w:t>Специальные площадки должны иметь подъездной путь, твердое (асфальтовое, бетонное) покрытие с уклоном для отведения талых и дождевых сточных вод, а также ограждение с трех сторон высотой не менее 1 метра.</w:t>
      </w:r>
    </w:p>
    <w:p w:rsidR="000D52EE" w:rsidRPr="00A6085A" w:rsidRDefault="000D52EE" w:rsidP="000D52EE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6085A">
        <w:rPr>
          <w:color w:val="000000" w:themeColor="text1"/>
          <w:sz w:val="28"/>
          <w:szCs w:val="28"/>
        </w:rPr>
        <w:t xml:space="preserve"> 2.9.2. Расстояние от контейнерных и (или) специальных площадок до 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</w:t>
      </w:r>
      <w:r w:rsidRPr="00A6085A">
        <w:rPr>
          <w:color w:val="000000" w:themeColor="text1"/>
          <w:sz w:val="28"/>
          <w:szCs w:val="28"/>
          <w:vertAlign w:val="superscript"/>
        </w:rPr>
        <w:t> </w:t>
      </w:r>
      <w:r w:rsidRPr="00A6085A">
        <w:rPr>
          <w:rFonts w:eastAsia="PT Astra Serif"/>
          <w:color w:val="000000" w:themeColor="text1"/>
          <w:sz w:val="28"/>
          <w:szCs w:val="28"/>
          <w:vertAlign w:val="superscript"/>
        </w:rPr>
        <w:t xml:space="preserve"> </w:t>
      </w:r>
      <w:r w:rsidRPr="00A6085A">
        <w:rPr>
          <w:color w:val="000000" w:themeColor="text1"/>
          <w:sz w:val="28"/>
          <w:szCs w:val="28"/>
        </w:rPr>
        <w:t>должно быть не менее 20 метров, но не более 100 метров; до территорий медицинских организаций в городских населённых пунктах - не менее 25 метров, в сельских населённых пунктах - не менее 15 метров.</w:t>
      </w:r>
    </w:p>
    <w:p w:rsidR="000D52EE" w:rsidRPr="00A6085A" w:rsidRDefault="000D52EE" w:rsidP="000D52EE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6085A">
        <w:rPr>
          <w:color w:val="000000" w:themeColor="text1"/>
          <w:sz w:val="28"/>
          <w:szCs w:val="28"/>
        </w:rPr>
        <w:t xml:space="preserve">   </w:t>
      </w:r>
      <w:proofErr w:type="gramStart"/>
      <w:r w:rsidRPr="00A6085A">
        <w:rPr>
          <w:color w:val="000000" w:themeColor="text1"/>
          <w:sz w:val="28"/>
          <w:szCs w:val="28"/>
        </w:rPr>
        <w:t>2.9.3.В случае раздельного накопления отходов расстояние от контейнерных и (или) специальных площадок до 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 должно быть не менее 8 метров, но не более 100 метров;</w:t>
      </w:r>
      <w:proofErr w:type="gramEnd"/>
      <w:r w:rsidRPr="00A6085A">
        <w:rPr>
          <w:color w:val="000000" w:themeColor="text1"/>
          <w:sz w:val="28"/>
          <w:szCs w:val="28"/>
        </w:rPr>
        <w:t xml:space="preserve"> до территорий медицинских организаций в городских населённых пунктах - не менее 10 метров, в сельских населённых пунктах - не менее 15 метров.</w:t>
      </w:r>
    </w:p>
    <w:p w:rsidR="000D52EE" w:rsidRPr="00A6085A" w:rsidRDefault="000D52EE" w:rsidP="000D52E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A6085A">
        <w:rPr>
          <w:rFonts w:ascii="Times New Roman" w:hAnsi="Times New Roman"/>
          <w:sz w:val="28"/>
          <w:szCs w:val="28"/>
        </w:rPr>
        <w:t xml:space="preserve">2.Настоящее решение вступает в силу после опубликования в Информационном бюллетене </w:t>
      </w:r>
      <w:r w:rsidRPr="00A6085A">
        <w:rPr>
          <w:rFonts w:ascii="Times New Roman" w:hAnsi="Times New Roman"/>
          <w:bCs/>
          <w:sz w:val="28"/>
          <w:szCs w:val="28"/>
        </w:rPr>
        <w:t>Луньгинско-Майданского</w:t>
      </w:r>
      <w:r w:rsidRPr="00A6085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и подлежит размещению на официальном сайте органа местного самоуправления  </w:t>
      </w:r>
      <w:r w:rsidRPr="00A6085A">
        <w:rPr>
          <w:rFonts w:ascii="Times New Roman" w:hAnsi="Times New Roman"/>
          <w:bCs/>
          <w:sz w:val="28"/>
          <w:szCs w:val="28"/>
        </w:rPr>
        <w:t>Луньгинско-Майданского</w:t>
      </w:r>
      <w:r w:rsidRPr="00A6085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района.</w:t>
      </w:r>
    </w:p>
    <w:p w:rsidR="000D52EE" w:rsidRDefault="000D52EE" w:rsidP="000D52EE">
      <w:pPr>
        <w:spacing w:line="0" w:lineRule="atLeast"/>
        <w:ind w:left="-142" w:firstLine="142"/>
        <w:rPr>
          <w:rFonts w:eastAsia="Times New Roman"/>
          <w:sz w:val="28"/>
          <w:szCs w:val="28"/>
          <w:lang w:eastAsia="zh-CN"/>
        </w:rPr>
      </w:pPr>
    </w:p>
    <w:p w:rsidR="001A38D7" w:rsidRDefault="001A38D7" w:rsidP="000D52EE">
      <w:pPr>
        <w:spacing w:line="0" w:lineRule="atLeast"/>
        <w:ind w:left="-142" w:firstLine="142"/>
        <w:rPr>
          <w:rFonts w:eastAsia="Times New Roman"/>
          <w:sz w:val="28"/>
          <w:szCs w:val="28"/>
          <w:lang w:eastAsia="zh-CN"/>
        </w:rPr>
      </w:pPr>
    </w:p>
    <w:p w:rsidR="001A38D7" w:rsidRDefault="001A38D7" w:rsidP="000D52EE">
      <w:pPr>
        <w:spacing w:line="0" w:lineRule="atLeast"/>
        <w:ind w:left="-142" w:firstLine="142"/>
        <w:rPr>
          <w:rFonts w:eastAsia="Times New Roman"/>
          <w:sz w:val="28"/>
          <w:szCs w:val="28"/>
          <w:lang w:eastAsia="zh-CN"/>
        </w:rPr>
      </w:pPr>
    </w:p>
    <w:p w:rsidR="001A38D7" w:rsidRDefault="001A38D7" w:rsidP="000D52EE">
      <w:pPr>
        <w:spacing w:line="0" w:lineRule="atLeast"/>
        <w:ind w:left="-142" w:firstLine="142"/>
        <w:rPr>
          <w:rFonts w:eastAsia="Times New Roman"/>
          <w:sz w:val="28"/>
          <w:szCs w:val="28"/>
          <w:lang w:eastAsia="zh-CN"/>
        </w:rPr>
      </w:pPr>
    </w:p>
    <w:p w:rsidR="001A38D7" w:rsidRDefault="001A38D7" w:rsidP="000D52EE">
      <w:pPr>
        <w:spacing w:line="0" w:lineRule="atLeast"/>
        <w:ind w:left="-142" w:firstLine="142"/>
        <w:rPr>
          <w:rFonts w:eastAsia="Times New Roman"/>
          <w:sz w:val="28"/>
          <w:szCs w:val="28"/>
          <w:lang w:eastAsia="zh-CN"/>
        </w:rPr>
      </w:pPr>
    </w:p>
    <w:p w:rsidR="001A38D7" w:rsidRPr="00A6085A" w:rsidRDefault="001A38D7" w:rsidP="000D52EE">
      <w:pPr>
        <w:spacing w:line="0" w:lineRule="atLeast"/>
        <w:ind w:left="-142" w:firstLine="142"/>
        <w:rPr>
          <w:rFonts w:eastAsia="Times New Roman"/>
          <w:sz w:val="28"/>
          <w:szCs w:val="28"/>
          <w:lang w:eastAsia="zh-CN"/>
        </w:rPr>
      </w:pPr>
      <w:bookmarkStart w:id="0" w:name="_GoBack"/>
      <w:bookmarkEnd w:id="0"/>
    </w:p>
    <w:p w:rsidR="000D52EE" w:rsidRPr="00A6085A" w:rsidRDefault="000D52EE" w:rsidP="000D52EE">
      <w:pPr>
        <w:jc w:val="both"/>
        <w:rPr>
          <w:bCs/>
          <w:sz w:val="28"/>
          <w:szCs w:val="28"/>
        </w:rPr>
      </w:pPr>
      <w:r w:rsidRPr="00A6085A">
        <w:rPr>
          <w:bCs/>
          <w:sz w:val="28"/>
          <w:szCs w:val="28"/>
        </w:rPr>
        <w:t xml:space="preserve">Глава Луньгинско-Майданского </w:t>
      </w:r>
    </w:p>
    <w:p w:rsidR="000D52EE" w:rsidRPr="00A6085A" w:rsidRDefault="000D52EE" w:rsidP="000D52EE">
      <w:pPr>
        <w:jc w:val="both"/>
        <w:rPr>
          <w:sz w:val="28"/>
          <w:szCs w:val="28"/>
        </w:rPr>
      </w:pPr>
      <w:r w:rsidRPr="00A6085A">
        <w:rPr>
          <w:bCs/>
          <w:sz w:val="28"/>
          <w:szCs w:val="28"/>
        </w:rPr>
        <w:t xml:space="preserve">сельского поселения                                                    </w:t>
      </w:r>
      <w:proofErr w:type="spellStart"/>
      <w:r w:rsidRPr="00A6085A">
        <w:rPr>
          <w:bCs/>
          <w:sz w:val="28"/>
          <w:szCs w:val="28"/>
        </w:rPr>
        <w:t>Е.А.Локотков</w:t>
      </w:r>
      <w:proofErr w:type="spellEnd"/>
      <w:r w:rsidRPr="00A6085A">
        <w:rPr>
          <w:bCs/>
          <w:sz w:val="28"/>
          <w:szCs w:val="28"/>
        </w:rPr>
        <w:t xml:space="preserve">  </w:t>
      </w:r>
    </w:p>
    <w:p w:rsidR="000D52EE" w:rsidRPr="00A6085A" w:rsidRDefault="000D52EE" w:rsidP="000D52EE">
      <w:pPr>
        <w:jc w:val="both"/>
        <w:rPr>
          <w:sz w:val="28"/>
          <w:szCs w:val="28"/>
        </w:rPr>
      </w:pPr>
    </w:p>
    <w:p w:rsidR="006514CD" w:rsidRDefault="006514CD" w:rsidP="000D52EE">
      <w:pPr>
        <w:pStyle w:val="a3"/>
        <w:ind w:firstLine="567"/>
        <w:jc w:val="both"/>
      </w:pPr>
    </w:p>
    <w:sectPr w:rsidR="006514CD" w:rsidSect="0021334A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0"/>
    <w:family w:val="roman"/>
    <w:pitch w:val="variable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nos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443A"/>
    <w:rsid w:val="00007465"/>
    <w:rsid w:val="000D52EE"/>
    <w:rsid w:val="00163B5E"/>
    <w:rsid w:val="001A38D7"/>
    <w:rsid w:val="0021334A"/>
    <w:rsid w:val="00334948"/>
    <w:rsid w:val="003B2CDF"/>
    <w:rsid w:val="005F063D"/>
    <w:rsid w:val="006514CD"/>
    <w:rsid w:val="007907EC"/>
    <w:rsid w:val="007D443A"/>
    <w:rsid w:val="008A1F0A"/>
    <w:rsid w:val="008C44BE"/>
    <w:rsid w:val="009374D8"/>
    <w:rsid w:val="00AA7B2C"/>
    <w:rsid w:val="00B928EF"/>
    <w:rsid w:val="00BB6F6B"/>
    <w:rsid w:val="00C05353"/>
    <w:rsid w:val="00C066B0"/>
    <w:rsid w:val="00C50BED"/>
    <w:rsid w:val="00D018D1"/>
    <w:rsid w:val="00EE518F"/>
    <w:rsid w:val="00F92948"/>
    <w:rsid w:val="00FD1208"/>
    <w:rsid w:val="00FF4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34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0D52EE"/>
    <w:pPr>
      <w:keepNext/>
      <w:suppressAutoHyphens w:val="0"/>
      <w:overflowPunct w:val="0"/>
      <w:autoSpaceDE w:val="0"/>
      <w:autoSpaceDN w:val="0"/>
      <w:adjustRightInd w:val="0"/>
      <w:jc w:val="center"/>
      <w:outlineLvl w:val="0"/>
    </w:pPr>
    <w:rPr>
      <w:rFonts w:eastAsia="Times New Roman"/>
      <w:sz w:val="4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133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semiHidden/>
    <w:unhideWhenUsed/>
    <w:rsid w:val="0000746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D52E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52EE"/>
    <w:rPr>
      <w:rFonts w:ascii="Tahoma" w:eastAsia="Lucida Sans Unicode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0D52EE"/>
    <w:rPr>
      <w:rFonts w:ascii="Times New Roman" w:eastAsia="Times New Roman" w:hAnsi="Times New Roman" w:cs="Times New Roman"/>
      <w:sz w:val="44"/>
      <w:szCs w:val="20"/>
      <w:lang w:eastAsia="ru-RU"/>
    </w:rPr>
  </w:style>
  <w:style w:type="paragraph" w:customStyle="1" w:styleId="Firstlineindent">
    <w:name w:val="First line indent"/>
    <w:basedOn w:val="a"/>
    <w:rsid w:val="000D52EE"/>
    <w:pPr>
      <w:autoSpaceDN w:val="0"/>
      <w:ind w:firstLine="709"/>
      <w:jc w:val="both"/>
      <w:textAlignment w:val="baseline"/>
    </w:pPr>
    <w:rPr>
      <w:rFonts w:ascii="PT Astra Serif" w:eastAsia="PT Astra Serif" w:hAnsi="PT Astra Serif" w:cs="PT Astra Serif"/>
      <w:kern w:val="3"/>
      <w:sz w:val="21"/>
      <w:lang w:eastAsia="ru-RU"/>
    </w:rPr>
  </w:style>
  <w:style w:type="paragraph" w:customStyle="1" w:styleId="s1">
    <w:name w:val="s_1"/>
    <w:basedOn w:val="a"/>
    <w:rsid w:val="000D52EE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34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133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semiHidden/>
    <w:unhideWhenUsed/>
    <w:rsid w:val="000074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605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</cp:lastModifiedBy>
  <cp:revision>7</cp:revision>
  <cp:lastPrinted>2024-04-11T12:40:00Z</cp:lastPrinted>
  <dcterms:created xsi:type="dcterms:W3CDTF">2024-02-06T07:39:00Z</dcterms:created>
  <dcterms:modified xsi:type="dcterms:W3CDTF">2024-04-11T12:41:00Z</dcterms:modified>
</cp:coreProperties>
</file>